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14B" w:rsidRPr="006D714B" w:rsidRDefault="006D714B" w:rsidP="006D714B">
      <w:pPr>
        <w:spacing w:after="192" w:line="360" w:lineRule="atLeast"/>
        <w:outlineLvl w:val="0"/>
        <w:rPr>
          <w:rFonts w:ascii="Verdana" w:eastAsia="Times New Roman" w:hAnsi="Verdana" w:cs="Times New Roman"/>
          <w:b/>
          <w:bCs/>
          <w:color w:val="323232"/>
          <w:kern w:val="36"/>
          <w:lang w:eastAsia="nl-NL"/>
        </w:rPr>
      </w:pPr>
      <w:bookmarkStart w:id="0" w:name="_GoBack"/>
      <w:bookmarkEnd w:id="0"/>
      <w:r w:rsidRPr="006D714B">
        <w:rPr>
          <w:rFonts w:ascii="Verdana" w:eastAsia="Times New Roman" w:hAnsi="Verdana" w:cs="Times New Roman"/>
          <w:b/>
          <w:bCs/>
          <w:color w:val="323232"/>
          <w:kern w:val="36"/>
          <w:lang w:eastAsia="nl-NL"/>
        </w:rPr>
        <w:t>Stijltrend Re-</w:t>
      </w:r>
      <w:proofErr w:type="spellStart"/>
      <w:r w:rsidRPr="006D714B">
        <w:rPr>
          <w:rFonts w:ascii="Verdana" w:eastAsia="Times New Roman" w:hAnsi="Verdana" w:cs="Times New Roman"/>
          <w:b/>
          <w:bCs/>
          <w:color w:val="323232"/>
          <w:kern w:val="36"/>
          <w:lang w:eastAsia="nl-NL"/>
        </w:rPr>
        <w:t>assemble</w:t>
      </w:r>
      <w:proofErr w:type="spellEnd"/>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color w:val="323232"/>
          <w:lang w:eastAsia="nl-NL"/>
        </w:rPr>
        <w:t>In deze stijltrend staat het creatief combineren van oude en nieuwe onderdelen centraal. Een vlekkeloos nieuw geheel is niet belangrijk, we bouwen producten of ruimten op uit bestaande, soms tegengestelde elementen. Een leefruimte wordt daardoor een driedimensionale collage. Producten, vormen, kleuren en materialen worden contrastrijk en creatief gecombineerd tot een vrolijk nieuw geheel. </w:t>
      </w:r>
    </w:p>
    <w:p w:rsidR="006D714B" w:rsidRPr="006D714B" w:rsidRDefault="006D714B" w:rsidP="006D714B">
      <w:pPr>
        <w:spacing w:after="192" w:line="308" w:lineRule="atLeast"/>
        <w:outlineLvl w:val="2"/>
        <w:rPr>
          <w:rFonts w:ascii="Verdana" w:eastAsia="Times New Roman" w:hAnsi="Verdana" w:cs="Times New Roman"/>
          <w:b/>
          <w:bCs/>
          <w:color w:val="323232"/>
          <w:lang w:eastAsia="nl-NL"/>
        </w:rPr>
      </w:pPr>
      <w:r w:rsidRPr="006D714B">
        <w:rPr>
          <w:rFonts w:ascii="Verdana" w:eastAsia="Times New Roman" w:hAnsi="Verdana" w:cs="Times New Roman"/>
          <w:b/>
          <w:bCs/>
          <w:color w:val="323232"/>
          <w:lang w:eastAsia="nl-NL"/>
        </w:rPr>
        <w:t>Re-</w:t>
      </w:r>
      <w:proofErr w:type="spellStart"/>
      <w:r w:rsidRPr="006D714B">
        <w:rPr>
          <w:rFonts w:ascii="Verdana" w:eastAsia="Times New Roman" w:hAnsi="Verdana" w:cs="Times New Roman"/>
          <w:b/>
          <w:bCs/>
          <w:color w:val="323232"/>
          <w:lang w:eastAsia="nl-NL"/>
        </w:rPr>
        <w:t>assemble</w:t>
      </w:r>
      <w:proofErr w:type="spellEnd"/>
      <w:r w:rsidRPr="006D714B">
        <w:rPr>
          <w:rFonts w:ascii="Verdana" w:eastAsia="Times New Roman" w:hAnsi="Verdana" w:cs="Times New Roman"/>
          <w:b/>
          <w:bCs/>
          <w:color w:val="323232"/>
          <w:lang w:eastAsia="nl-NL"/>
        </w:rPr>
        <w:t xml:space="preserve"> in het interieur </w:t>
      </w:r>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color w:val="323232"/>
          <w:lang w:eastAsia="nl-NL"/>
        </w:rPr>
        <w:t>Door een explosie van creativiteit ontstaat een frisse, nieuwe vormentaal. Ongedwongen en gemakkelijk, alles kan worden gecombineerd en vervangen, voor steeds weer een andere, speelse uitstraling. Bloemen en planten spelen een creatieve rol; hang een boeket bijvoorbeeld eens op. Arrangementen zijn luchtig en bestaan uit losse onderdelen. </w:t>
      </w:r>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noProof/>
          <w:color w:val="323232"/>
          <w:lang w:eastAsia="nl-NL"/>
        </w:rPr>
        <w:drawing>
          <wp:inline distT="0" distB="0" distL="0" distR="0" wp14:anchorId="495DC32A" wp14:editId="2BF139E0">
            <wp:extent cx="5242560" cy="3519887"/>
            <wp:effectExtent l="0" t="0" r="0" b="4445"/>
            <wp:docPr id="4" name="Afbeelding 4" descr="Stijltrend Re-assemble_indoor_Bloemenbureau 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ijltrend Re-assemble_indoor_Bloemenbureau Holla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48102" cy="3523608"/>
                    </a:xfrm>
                    <a:prstGeom prst="rect">
                      <a:avLst/>
                    </a:prstGeom>
                    <a:noFill/>
                    <a:ln>
                      <a:noFill/>
                    </a:ln>
                  </pic:spPr>
                </pic:pic>
              </a:graphicData>
            </a:graphic>
          </wp:inline>
        </w:drawing>
      </w:r>
    </w:p>
    <w:p w:rsidR="006D714B" w:rsidRPr="006D714B" w:rsidRDefault="006D714B" w:rsidP="006D714B">
      <w:pPr>
        <w:spacing w:after="192" w:line="308" w:lineRule="atLeast"/>
        <w:outlineLvl w:val="2"/>
        <w:rPr>
          <w:rFonts w:ascii="Verdana" w:eastAsia="Times New Roman" w:hAnsi="Verdana" w:cs="Times New Roman"/>
          <w:b/>
          <w:bCs/>
          <w:color w:val="323232"/>
          <w:lang w:eastAsia="nl-NL"/>
        </w:rPr>
      </w:pPr>
      <w:r w:rsidRPr="006D714B">
        <w:rPr>
          <w:rFonts w:ascii="Verdana" w:eastAsia="Times New Roman" w:hAnsi="Verdana" w:cs="Times New Roman"/>
          <w:b/>
          <w:bCs/>
          <w:color w:val="323232"/>
          <w:lang w:eastAsia="nl-NL"/>
        </w:rPr>
        <w:t>Re-</w:t>
      </w:r>
      <w:proofErr w:type="spellStart"/>
      <w:r w:rsidRPr="006D714B">
        <w:rPr>
          <w:rFonts w:ascii="Verdana" w:eastAsia="Times New Roman" w:hAnsi="Verdana" w:cs="Times New Roman"/>
          <w:b/>
          <w:bCs/>
          <w:color w:val="323232"/>
          <w:lang w:eastAsia="nl-NL"/>
        </w:rPr>
        <w:t>assemble</w:t>
      </w:r>
      <w:proofErr w:type="spellEnd"/>
      <w:r w:rsidRPr="006D714B">
        <w:rPr>
          <w:rFonts w:ascii="Verdana" w:eastAsia="Times New Roman" w:hAnsi="Verdana" w:cs="Times New Roman"/>
          <w:b/>
          <w:bCs/>
          <w:color w:val="323232"/>
          <w:lang w:eastAsia="nl-NL"/>
        </w:rPr>
        <w:t xml:space="preserve"> buiten</w:t>
      </w:r>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color w:val="323232"/>
          <w:lang w:eastAsia="nl-NL"/>
        </w:rPr>
        <w:t xml:space="preserve">Deze trend maakt een driedimensionaal patchwork van de tuin. Verschillende stijlen, functies, ruimtebelevingen en materialen worden met elkaar gecombineerd. Vlakverdelingen overlappen elkaar of lijken willekeurig aan elkaar geplakt. De tuin krijgt hierdoor een flexibel karakter en lijkt nooit af te zijn. </w:t>
      </w:r>
      <w:r w:rsidRPr="006D714B">
        <w:rPr>
          <w:rFonts w:ascii="Verdana" w:eastAsia="Times New Roman" w:hAnsi="Verdana" w:cs="Times New Roman"/>
          <w:color w:val="323232"/>
          <w:lang w:eastAsia="nl-NL"/>
        </w:rPr>
        <w:lastRenderedPageBreak/>
        <w:t>Verschillende soorten borders worden lichtvoetig tegen elkaar aangezet. Dit levert een grote diversiteit aan planten op. </w:t>
      </w:r>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b/>
          <w:bCs/>
          <w:color w:val="323232"/>
          <w:lang w:eastAsia="nl-NL"/>
        </w:rPr>
        <w:t>Vormen </w:t>
      </w:r>
      <w:r w:rsidRPr="006D714B">
        <w:rPr>
          <w:rFonts w:ascii="Verdana" w:eastAsia="Times New Roman" w:hAnsi="Verdana" w:cs="Times New Roman"/>
          <w:color w:val="323232"/>
          <w:lang w:eastAsia="nl-NL"/>
        </w:rPr>
        <w:br/>
      </w:r>
      <w:proofErr w:type="spellStart"/>
      <w:r w:rsidRPr="006D714B">
        <w:rPr>
          <w:rFonts w:ascii="Verdana" w:eastAsia="Times New Roman" w:hAnsi="Verdana" w:cs="Times New Roman"/>
          <w:color w:val="323232"/>
          <w:lang w:eastAsia="nl-NL"/>
        </w:rPr>
        <w:t>Vormen</w:t>
      </w:r>
      <w:proofErr w:type="spellEnd"/>
      <w:r w:rsidRPr="006D714B">
        <w:rPr>
          <w:rFonts w:ascii="Verdana" w:eastAsia="Times New Roman" w:hAnsi="Verdana" w:cs="Times New Roman"/>
          <w:color w:val="323232"/>
          <w:lang w:eastAsia="nl-NL"/>
        </w:rPr>
        <w:t xml:space="preserve"> zijn willekeurig en divers en lijken toevallig tegen elkaar aangeplakt te zijn, gestapeld of in elkaar geschoven. Hierdoor ontstaat een </w:t>
      </w:r>
      <w:proofErr w:type="spellStart"/>
      <w:r w:rsidRPr="006D714B">
        <w:rPr>
          <w:rFonts w:ascii="Verdana" w:eastAsia="Times New Roman" w:hAnsi="Verdana" w:cs="Times New Roman"/>
          <w:color w:val="323232"/>
          <w:lang w:eastAsia="nl-NL"/>
        </w:rPr>
        <w:t>collage-achtig</w:t>
      </w:r>
      <w:proofErr w:type="spellEnd"/>
      <w:r w:rsidRPr="006D714B">
        <w:rPr>
          <w:rFonts w:ascii="Verdana" w:eastAsia="Times New Roman" w:hAnsi="Verdana" w:cs="Times New Roman"/>
          <w:color w:val="323232"/>
          <w:lang w:eastAsia="nl-NL"/>
        </w:rPr>
        <w:t xml:space="preserve"> geheel. </w:t>
      </w:r>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b/>
          <w:bCs/>
          <w:color w:val="323232"/>
          <w:lang w:eastAsia="nl-NL"/>
        </w:rPr>
        <w:t>Kleuren </w:t>
      </w:r>
      <w:r w:rsidRPr="006D714B">
        <w:rPr>
          <w:rFonts w:ascii="Verdana" w:eastAsia="Times New Roman" w:hAnsi="Verdana" w:cs="Times New Roman"/>
          <w:color w:val="323232"/>
          <w:lang w:eastAsia="nl-NL"/>
        </w:rPr>
        <w:br/>
        <w:t>Ook het kleurenpalet is divers: fel, pastel, natuurlijk en vergrijsd. De hoeveelheid groenen in de kleurkaart zijn vooral van toepassing op levend groen.</w:t>
      </w:r>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i/>
          <w:iCs/>
          <w:color w:val="323232"/>
          <w:lang w:eastAsia="nl-NL"/>
        </w:rPr>
        <w:t>kleurenkaart en -verhoudingen indoor</w:t>
      </w:r>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noProof/>
          <w:color w:val="323232"/>
          <w:lang w:eastAsia="nl-NL"/>
        </w:rPr>
        <w:drawing>
          <wp:inline distT="0" distB="0" distL="0" distR="0" wp14:anchorId="2D14FE45" wp14:editId="1BE87EE2">
            <wp:extent cx="6079849" cy="354113"/>
            <wp:effectExtent l="0" t="0" r="0" b="8255"/>
            <wp:docPr id="5" name="Afbeelding 5" descr="Kleurkaart stijltrend Re-Assemble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eurkaart stijltrend Re-Assemble indo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6197" cy="408649"/>
                    </a:xfrm>
                    <a:prstGeom prst="rect">
                      <a:avLst/>
                    </a:prstGeom>
                    <a:noFill/>
                    <a:ln>
                      <a:noFill/>
                    </a:ln>
                  </pic:spPr>
                </pic:pic>
              </a:graphicData>
            </a:graphic>
          </wp:inline>
        </w:drawing>
      </w:r>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i/>
          <w:iCs/>
          <w:color w:val="323232"/>
          <w:lang w:eastAsia="nl-NL"/>
        </w:rPr>
        <w:t>kleurenkaart en -verhoudingen outdoor</w:t>
      </w:r>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i/>
          <w:iCs/>
          <w:noProof/>
          <w:color w:val="323232"/>
          <w:lang w:eastAsia="nl-NL"/>
        </w:rPr>
        <w:drawing>
          <wp:inline distT="0" distB="0" distL="0" distR="0" wp14:anchorId="196B7902" wp14:editId="2C6395A6">
            <wp:extent cx="6083579" cy="354330"/>
            <wp:effectExtent l="0" t="0" r="0" b="7620"/>
            <wp:docPr id="6" name="Afbeelding 6" descr="Kleurkaart stijltrend Re-Assemble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eurkaart stijltrend Re-Assemble outdo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9610" cy="407683"/>
                    </a:xfrm>
                    <a:prstGeom prst="rect">
                      <a:avLst/>
                    </a:prstGeom>
                    <a:noFill/>
                    <a:ln>
                      <a:noFill/>
                    </a:ln>
                  </pic:spPr>
                </pic:pic>
              </a:graphicData>
            </a:graphic>
          </wp:inline>
        </w:drawing>
      </w:r>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b/>
          <w:bCs/>
          <w:color w:val="323232"/>
          <w:lang w:eastAsia="nl-NL"/>
        </w:rPr>
        <w:t>Materialen</w:t>
      </w:r>
      <w:r w:rsidRPr="006D714B">
        <w:rPr>
          <w:rFonts w:ascii="Verdana" w:eastAsia="Times New Roman" w:hAnsi="Verdana" w:cs="Times New Roman"/>
          <w:color w:val="323232"/>
          <w:lang w:eastAsia="nl-NL"/>
        </w:rPr>
        <w:t> </w:t>
      </w:r>
      <w:r w:rsidRPr="006D714B">
        <w:rPr>
          <w:rFonts w:ascii="Verdana" w:eastAsia="Times New Roman" w:hAnsi="Verdana" w:cs="Times New Roman"/>
          <w:color w:val="323232"/>
          <w:lang w:eastAsia="nl-NL"/>
        </w:rPr>
        <w:br/>
        <w:t xml:space="preserve">Materialen zijn zowel nieuw als </w:t>
      </w:r>
      <w:proofErr w:type="spellStart"/>
      <w:r w:rsidRPr="006D714B">
        <w:rPr>
          <w:rFonts w:ascii="Verdana" w:eastAsia="Times New Roman" w:hAnsi="Verdana" w:cs="Times New Roman"/>
          <w:color w:val="323232"/>
          <w:lang w:eastAsia="nl-NL"/>
        </w:rPr>
        <w:t>recycled</w:t>
      </w:r>
      <w:proofErr w:type="spellEnd"/>
      <w:r w:rsidRPr="006D714B">
        <w:rPr>
          <w:rFonts w:ascii="Verdana" w:eastAsia="Times New Roman" w:hAnsi="Verdana" w:cs="Times New Roman"/>
          <w:color w:val="323232"/>
          <w:lang w:eastAsia="nl-NL"/>
        </w:rPr>
        <w:t xml:space="preserve">. Naast kunststof zijn er natuurlijke materialen, papier, karton en </w:t>
      </w:r>
      <w:proofErr w:type="spellStart"/>
      <w:r w:rsidRPr="006D714B">
        <w:rPr>
          <w:rFonts w:ascii="Verdana" w:eastAsia="Times New Roman" w:hAnsi="Verdana" w:cs="Times New Roman"/>
          <w:color w:val="323232"/>
          <w:lang w:eastAsia="nl-NL"/>
        </w:rPr>
        <w:t>recycled</w:t>
      </w:r>
      <w:proofErr w:type="spellEnd"/>
      <w:r w:rsidRPr="006D714B">
        <w:rPr>
          <w:rFonts w:ascii="Verdana" w:eastAsia="Times New Roman" w:hAnsi="Verdana" w:cs="Times New Roman"/>
          <w:color w:val="323232"/>
          <w:lang w:eastAsia="nl-NL"/>
        </w:rPr>
        <w:t xml:space="preserve"> plaatmateriaal. Ook voor de tuin versterken recyclede materialen het nonchalante karakter. </w:t>
      </w:r>
    </w:p>
    <w:p w:rsidR="006D714B" w:rsidRPr="006D714B" w:rsidRDefault="006D714B" w:rsidP="006D714B">
      <w:pPr>
        <w:spacing w:after="192" w:line="336" w:lineRule="auto"/>
        <w:rPr>
          <w:rFonts w:ascii="Verdana" w:eastAsia="Times New Roman" w:hAnsi="Verdana" w:cs="Times New Roman"/>
          <w:color w:val="323232"/>
          <w:lang w:eastAsia="nl-NL"/>
        </w:rPr>
      </w:pPr>
      <w:r w:rsidRPr="006D714B">
        <w:rPr>
          <w:rFonts w:ascii="Verdana" w:eastAsia="Times New Roman" w:hAnsi="Verdana" w:cs="Times New Roman"/>
          <w:b/>
          <w:bCs/>
          <w:color w:val="323232"/>
          <w:lang w:eastAsia="nl-NL"/>
        </w:rPr>
        <w:t>Dessins </w:t>
      </w:r>
      <w:r w:rsidRPr="006D714B">
        <w:rPr>
          <w:rFonts w:ascii="Verdana" w:eastAsia="Times New Roman" w:hAnsi="Verdana" w:cs="Times New Roman"/>
          <w:color w:val="323232"/>
          <w:lang w:eastAsia="nl-NL"/>
        </w:rPr>
        <w:br/>
        <w:t>Inspiratie voor de dessins komen overal vandaan. Vaak worden ze weergegeven in vervreemdende kleurencombinaties, zoals een groene panterprint. Ook worden verschillende dessins als een patchwork met elkaar gecombineerd. </w:t>
      </w:r>
    </w:p>
    <w:p w:rsidR="00F8609C" w:rsidRPr="006D714B" w:rsidRDefault="004D0C0D"/>
    <w:sectPr w:rsidR="00F8609C" w:rsidRPr="006D7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4B"/>
    <w:rsid w:val="00077F3C"/>
    <w:rsid w:val="004D0C0D"/>
    <w:rsid w:val="006D714B"/>
    <w:rsid w:val="00AB1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FB669-448E-47DB-B48C-C2D1722F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03275">
      <w:bodyDiv w:val="1"/>
      <w:marLeft w:val="0"/>
      <w:marRight w:val="0"/>
      <w:marTop w:val="0"/>
      <w:marBottom w:val="0"/>
      <w:divBdr>
        <w:top w:val="none" w:sz="0" w:space="0" w:color="auto"/>
        <w:left w:val="none" w:sz="0" w:space="0" w:color="auto"/>
        <w:bottom w:val="none" w:sz="0" w:space="0" w:color="auto"/>
        <w:right w:val="none" w:sz="0" w:space="0" w:color="auto"/>
      </w:divBdr>
      <w:divsChild>
        <w:div w:id="1618563089">
          <w:marLeft w:val="0"/>
          <w:marRight w:val="0"/>
          <w:marTop w:val="0"/>
          <w:marBottom w:val="0"/>
          <w:divBdr>
            <w:top w:val="none" w:sz="0" w:space="0" w:color="auto"/>
            <w:left w:val="none" w:sz="0" w:space="0" w:color="auto"/>
            <w:bottom w:val="none" w:sz="0" w:space="0" w:color="auto"/>
            <w:right w:val="none" w:sz="0" w:space="0" w:color="auto"/>
          </w:divBdr>
          <w:divsChild>
            <w:div w:id="1406994982">
              <w:marLeft w:val="0"/>
              <w:marRight w:val="0"/>
              <w:marTop w:val="0"/>
              <w:marBottom w:val="0"/>
              <w:divBdr>
                <w:top w:val="none" w:sz="0" w:space="0" w:color="auto"/>
                <w:left w:val="none" w:sz="0" w:space="0" w:color="auto"/>
                <w:bottom w:val="none" w:sz="0" w:space="0" w:color="auto"/>
                <w:right w:val="none" w:sz="0" w:space="0" w:color="auto"/>
              </w:divBdr>
              <w:divsChild>
                <w:div w:id="1574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1781</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Fleer</dc:creator>
  <cp:keywords/>
  <dc:description/>
  <cp:lastModifiedBy>Annoeschka Turksema</cp:lastModifiedBy>
  <cp:revision>2</cp:revision>
  <dcterms:created xsi:type="dcterms:W3CDTF">2018-05-14T10:11:00Z</dcterms:created>
  <dcterms:modified xsi:type="dcterms:W3CDTF">2018-05-14T10:11:00Z</dcterms:modified>
</cp:coreProperties>
</file>